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C0" w:rsidRDefault="006E6FC0">
      <w:pPr>
        <w:pStyle w:val="ConsPlusTitlePage"/>
      </w:pPr>
      <w:r>
        <w:t xml:space="preserve">Документ предоставлен </w:t>
      </w:r>
      <w:hyperlink r:id="rId5" w:history="1">
        <w:r>
          <w:rPr>
            <w:color w:val="0000FF"/>
          </w:rPr>
          <w:t>КонсультантПлюс</w:t>
        </w:r>
      </w:hyperlink>
      <w:r>
        <w:br/>
      </w:r>
    </w:p>
    <w:p w:rsidR="006E6FC0" w:rsidRDefault="006E6FC0">
      <w:pPr>
        <w:pStyle w:val="ConsPlusNormal"/>
        <w:jc w:val="both"/>
        <w:outlineLvl w:val="0"/>
      </w:pPr>
    </w:p>
    <w:p w:rsidR="006E6FC0" w:rsidRDefault="006E6FC0">
      <w:pPr>
        <w:pStyle w:val="ConsPlusTitle"/>
        <w:jc w:val="center"/>
        <w:outlineLvl w:val="0"/>
      </w:pPr>
      <w:r>
        <w:t>АДМИНИСТРАЦИЯ МУНИЦИПАЛЬНОГО ОБРАЗОВАНИЯ</w:t>
      </w:r>
    </w:p>
    <w:p w:rsidR="006E6FC0" w:rsidRDefault="006E6FC0">
      <w:pPr>
        <w:pStyle w:val="ConsPlusTitle"/>
        <w:jc w:val="center"/>
      </w:pPr>
      <w:r>
        <w:t>"ГОРОД АРХАНГЕЛЬСК"</w:t>
      </w:r>
    </w:p>
    <w:p w:rsidR="006E6FC0" w:rsidRDefault="006E6FC0">
      <w:pPr>
        <w:pStyle w:val="ConsPlusTitle"/>
        <w:jc w:val="center"/>
      </w:pPr>
    </w:p>
    <w:p w:rsidR="006E6FC0" w:rsidRDefault="006E6FC0">
      <w:pPr>
        <w:pStyle w:val="ConsPlusTitle"/>
        <w:jc w:val="center"/>
      </w:pPr>
      <w:r>
        <w:t>ПОСТАНОВЛЕНИЕ</w:t>
      </w:r>
    </w:p>
    <w:p w:rsidR="006E6FC0" w:rsidRDefault="006E6FC0">
      <w:pPr>
        <w:pStyle w:val="ConsPlusTitle"/>
        <w:jc w:val="center"/>
      </w:pPr>
      <w:r>
        <w:t>от 8 ноября 2016 г. N 1274</w:t>
      </w:r>
    </w:p>
    <w:p w:rsidR="006E6FC0" w:rsidRDefault="006E6FC0">
      <w:pPr>
        <w:pStyle w:val="ConsPlusTitle"/>
        <w:jc w:val="center"/>
      </w:pPr>
    </w:p>
    <w:p w:rsidR="006E6FC0" w:rsidRDefault="006E6FC0">
      <w:pPr>
        <w:pStyle w:val="ConsPlusTitle"/>
        <w:jc w:val="center"/>
      </w:pPr>
      <w:r>
        <w:t>О ТАРИФАХ НА УСЛУГИ ПОМЫВКИ В ОБЩИХ ОТДЕЛЕНИЯХ БАНЬ,</w:t>
      </w:r>
    </w:p>
    <w:p w:rsidR="006E6FC0" w:rsidRDefault="006E6FC0">
      <w:pPr>
        <w:pStyle w:val="ConsPlusTitle"/>
        <w:jc w:val="center"/>
      </w:pPr>
      <w:proofErr w:type="gramStart"/>
      <w:r>
        <w:t>ОКАЗЫВАЕМЫЕ</w:t>
      </w:r>
      <w:proofErr w:type="gramEnd"/>
      <w:r>
        <w:t xml:space="preserve"> МУНИЦИПАЛЬНЫМ УНИТАРНЫМ ПРЕДПРИЯТИЕМ "ГОРОДСКИЕ</w:t>
      </w:r>
    </w:p>
    <w:p w:rsidR="006E6FC0" w:rsidRDefault="006E6FC0">
      <w:pPr>
        <w:pStyle w:val="ConsPlusTitle"/>
        <w:jc w:val="center"/>
      </w:pPr>
      <w:r>
        <w:t>БАНИ" МУНИЦИПАЛЬНОГО ОБРАЗОВАНИЯ "ГОРОД АРХАНГЕЛЬСК"</w:t>
      </w:r>
    </w:p>
    <w:p w:rsidR="006E6FC0" w:rsidRDefault="006E6FC0">
      <w:pPr>
        <w:pStyle w:val="ConsPlusTitle"/>
        <w:jc w:val="center"/>
      </w:pPr>
      <w:r>
        <w:t xml:space="preserve">И ПРИЗНАНИИ </w:t>
      </w:r>
      <w:proofErr w:type="gramStart"/>
      <w:r>
        <w:t>УТРАТИВШИМИ</w:t>
      </w:r>
      <w:proofErr w:type="gramEnd"/>
      <w:r>
        <w:t xml:space="preserve"> СИЛУ ОТДЕЛЬНЫХ ПОСТАНОВЛЕНИЙ</w:t>
      </w:r>
    </w:p>
    <w:p w:rsidR="006E6FC0" w:rsidRDefault="006E6FC0">
      <w:pPr>
        <w:pStyle w:val="ConsPlusTitle"/>
        <w:jc w:val="center"/>
      </w:pPr>
      <w:r>
        <w:t>МЭРИИ ГОРОДА АРХАНГЕЛЬСКА</w:t>
      </w:r>
    </w:p>
    <w:p w:rsidR="006E6FC0" w:rsidRDefault="006E6FC0">
      <w:pPr>
        <w:pStyle w:val="ConsPlusNormal"/>
        <w:jc w:val="both"/>
      </w:pPr>
    </w:p>
    <w:p w:rsidR="006E6FC0" w:rsidRDefault="006E6FC0">
      <w:pPr>
        <w:pStyle w:val="ConsPlusNormal"/>
        <w:ind w:firstLine="540"/>
        <w:jc w:val="both"/>
      </w:pPr>
      <w:proofErr w:type="gramStart"/>
      <w:r>
        <w:t xml:space="preserve">В соответствии со </w:t>
      </w:r>
      <w:hyperlink r:id="rId6" w:history="1">
        <w:r>
          <w:rPr>
            <w:color w:val="0000FF"/>
          </w:rPr>
          <w:t>статьей 17</w:t>
        </w:r>
      </w:hyperlink>
      <w:r>
        <w:t xml:space="preserve"> Федерального закона от 06.10.2003 N 131-ФЗ "Об общих принципах организации местного самоуправления в РФ", </w:t>
      </w:r>
      <w:hyperlink r:id="rId7" w:history="1">
        <w:r>
          <w:rPr>
            <w:color w:val="0000FF"/>
          </w:rPr>
          <w:t>пунктом 7 части 1 статьи 30</w:t>
        </w:r>
      </w:hyperlink>
      <w:r>
        <w:t xml:space="preserve"> Устава муниципального образования "Город Архангельск", </w:t>
      </w:r>
      <w:hyperlink r:id="rId8" w:history="1">
        <w:r>
          <w:rPr>
            <w:color w:val="0000FF"/>
          </w:rPr>
          <w:t>Порядком</w:t>
        </w:r>
      </w:hyperlink>
      <w:r>
        <w:t xml:space="preserve"> принятия решений об установлении тарифов на услуги (работы) муниципальных унитарных предприятий и муниципальных учреждений муниципального образования "Город Архангельск", утвержденным решением Архангельской городской Думы от 23.09.2015 N 258, Администрация муниципального</w:t>
      </w:r>
      <w:proofErr w:type="gramEnd"/>
      <w:r>
        <w:t xml:space="preserve"> образования "Город Архангельск" постановляет:</w:t>
      </w:r>
    </w:p>
    <w:p w:rsidR="006E6FC0" w:rsidRDefault="006E6FC0">
      <w:pPr>
        <w:pStyle w:val="ConsPlusNormal"/>
        <w:spacing w:before="220"/>
        <w:ind w:firstLine="540"/>
        <w:jc w:val="both"/>
      </w:pPr>
      <w:r>
        <w:t xml:space="preserve">1. Установить </w:t>
      </w:r>
      <w:hyperlink w:anchor="P45" w:history="1">
        <w:r>
          <w:rPr>
            <w:color w:val="0000FF"/>
          </w:rPr>
          <w:t>тарифы</w:t>
        </w:r>
      </w:hyperlink>
      <w:r>
        <w:t xml:space="preserve"> на услуги помывки в общих отделениях бань муниципального унитарного предприятия "Городские бани" муниципального образования "Город Архангельск" в соответствии с приложением к настоящему постановлению.</w:t>
      </w:r>
    </w:p>
    <w:p w:rsidR="006E6FC0" w:rsidRDefault="006E6FC0">
      <w:pPr>
        <w:pStyle w:val="ConsPlusNormal"/>
        <w:spacing w:before="220"/>
        <w:ind w:firstLine="540"/>
        <w:jc w:val="both"/>
      </w:pPr>
      <w:bookmarkStart w:id="0" w:name="P15"/>
      <w:bookmarkEnd w:id="0"/>
      <w:r>
        <w:t>2. Муниципальному унитарному предприятию "Городские бани" муниципального образования "Город Архангельск" предоставить право по оказанию услуг помывки в мыльных отделениях бань отдельным категориям граждан, проживающих в неблагоустроенном жилом фонде, по тарифам согласно приложению:</w:t>
      </w:r>
    </w:p>
    <w:p w:rsidR="006E6FC0" w:rsidRDefault="006E6FC0">
      <w:pPr>
        <w:pStyle w:val="ConsPlusNormal"/>
        <w:spacing w:before="220"/>
        <w:ind w:firstLine="540"/>
        <w:jc w:val="both"/>
      </w:pPr>
      <w:r>
        <w:t>пенсионерам по возрасту: женщинам 50 лет и более, мужчинам 55 лет и более;</w:t>
      </w:r>
    </w:p>
    <w:p w:rsidR="006E6FC0" w:rsidRDefault="006E6FC0">
      <w:pPr>
        <w:pStyle w:val="ConsPlusNormal"/>
        <w:spacing w:before="220"/>
        <w:ind w:firstLine="540"/>
        <w:jc w:val="both"/>
      </w:pPr>
      <w:r>
        <w:t>инвалидам первой и второй групп, детям-инвалидам и лицу, сопровождающему инвалида;</w:t>
      </w:r>
    </w:p>
    <w:p w:rsidR="006E6FC0" w:rsidRDefault="006E6FC0">
      <w:pPr>
        <w:pStyle w:val="ConsPlusNormal"/>
        <w:spacing w:before="220"/>
        <w:ind w:firstLine="540"/>
        <w:jc w:val="both"/>
      </w:pPr>
      <w:r>
        <w:t>членам многодетных семей, имеющих трех и более несовершеннолетних детей;</w:t>
      </w:r>
    </w:p>
    <w:p w:rsidR="006E6FC0" w:rsidRDefault="006E6FC0">
      <w:pPr>
        <w:pStyle w:val="ConsPlusNormal"/>
        <w:spacing w:before="220"/>
        <w:ind w:firstLine="540"/>
        <w:jc w:val="both"/>
      </w:pPr>
      <w:r>
        <w:t>детям от трех до десяти лет.</w:t>
      </w:r>
    </w:p>
    <w:p w:rsidR="006E6FC0" w:rsidRDefault="006E6FC0">
      <w:pPr>
        <w:pStyle w:val="ConsPlusNormal"/>
        <w:spacing w:before="220"/>
        <w:ind w:firstLine="540"/>
        <w:jc w:val="both"/>
      </w:pPr>
      <w:r>
        <w:t>3. Реализация права пользования услугами помывки в общих отделениях бань муниципального унитарного предприятия "Городские бани" муниципального образования "Город Архангельск" по тарифам, предусмотренным для отдельных категорий граждан, осуществляется:</w:t>
      </w:r>
    </w:p>
    <w:p w:rsidR="006E6FC0" w:rsidRDefault="006E6FC0">
      <w:pPr>
        <w:pStyle w:val="ConsPlusNormal"/>
        <w:spacing w:before="220"/>
        <w:ind w:firstLine="540"/>
        <w:jc w:val="both"/>
      </w:pPr>
      <w:proofErr w:type="gramStart"/>
      <w:r>
        <w:t>по предъявлении справки управляющей организации, товарищества собственников жилья или жилищного кооператива об отсутствии благоустройства (отсутствие горячего водоснабжения по месту регистрации) по форме, установленной муниципальным унитарным предприятием "Городские бани" муниципального образования "Город Архангельск", оказывающим услуги помывки в общих отделениях бань;</w:t>
      </w:r>
      <w:proofErr w:type="gramEnd"/>
    </w:p>
    <w:p w:rsidR="006E6FC0" w:rsidRDefault="006E6FC0">
      <w:pPr>
        <w:pStyle w:val="ConsPlusNormal"/>
        <w:spacing w:before="220"/>
        <w:ind w:firstLine="540"/>
        <w:jc w:val="both"/>
      </w:pPr>
      <w:r>
        <w:t xml:space="preserve">по предъявлении документа, подтверждающего статус лиц, указанных в </w:t>
      </w:r>
      <w:hyperlink w:anchor="P15" w:history="1">
        <w:r>
          <w:rPr>
            <w:color w:val="0000FF"/>
          </w:rPr>
          <w:t>пункте 2</w:t>
        </w:r>
      </w:hyperlink>
      <w:r>
        <w:t xml:space="preserve"> настоящего постановления.</w:t>
      </w:r>
    </w:p>
    <w:p w:rsidR="006E6FC0" w:rsidRDefault="006E6FC0">
      <w:pPr>
        <w:pStyle w:val="ConsPlusNormal"/>
        <w:spacing w:before="220"/>
        <w:ind w:firstLine="540"/>
        <w:jc w:val="both"/>
      </w:pPr>
      <w:r>
        <w:t xml:space="preserve">4. </w:t>
      </w:r>
      <w:proofErr w:type="gramStart"/>
      <w:r>
        <w:t xml:space="preserve">Возмещение убытков, связанных с оказанием гражданам услуг помывки в общих отделениях бань муниципального унитарного предприятия "Городские бани" муниципального образования "Город Архангельск" по тарифам, не обеспечивающим возмещение издержек, и </w:t>
      </w:r>
      <w:r>
        <w:lastRenderedPageBreak/>
        <w:t xml:space="preserve">предоставление мер социальной поддержки по оплате услуг помывки в мыльных отделениях бань муниципального унитарного предприятия "Городские бани" муниципального образования "Город Архангельск" категориям граждан, указанным в </w:t>
      </w:r>
      <w:hyperlink w:anchor="P15" w:history="1">
        <w:r>
          <w:rPr>
            <w:color w:val="0000FF"/>
          </w:rPr>
          <w:t>пункте 2</w:t>
        </w:r>
      </w:hyperlink>
      <w:r>
        <w:t xml:space="preserve"> настоящего постановления, осуществляется за счет</w:t>
      </w:r>
      <w:proofErr w:type="gramEnd"/>
      <w:r>
        <w:t xml:space="preserve"> средств городского бюджета.</w:t>
      </w:r>
    </w:p>
    <w:p w:rsidR="006E6FC0" w:rsidRDefault="006E6FC0">
      <w:pPr>
        <w:pStyle w:val="ConsPlusNormal"/>
        <w:spacing w:before="220"/>
        <w:ind w:firstLine="540"/>
        <w:jc w:val="both"/>
      </w:pPr>
      <w:r>
        <w:t>5. Признать утратившими силу:</w:t>
      </w:r>
    </w:p>
    <w:p w:rsidR="006E6FC0" w:rsidRDefault="006E6FC0">
      <w:pPr>
        <w:pStyle w:val="ConsPlusNormal"/>
        <w:spacing w:before="220"/>
        <w:ind w:firstLine="540"/>
        <w:jc w:val="both"/>
      </w:pPr>
      <w:hyperlink r:id="rId9" w:history="1">
        <w:proofErr w:type="gramStart"/>
        <w:r>
          <w:rPr>
            <w:color w:val="0000FF"/>
          </w:rPr>
          <w:t>пункты 1</w:t>
        </w:r>
      </w:hyperlink>
      <w:r>
        <w:t xml:space="preserve"> - </w:t>
      </w:r>
      <w:hyperlink r:id="rId10" w:history="1">
        <w:r>
          <w:rPr>
            <w:color w:val="0000FF"/>
          </w:rPr>
          <w:t>4</w:t>
        </w:r>
      </w:hyperlink>
      <w:r>
        <w:t xml:space="preserve"> постановления мэрии города Архангельска от 01.10.2015 N 834 "О тарифах на услуги помывки в общих отделениях бань, оказываемые муниципальным унитарным предприятием "Городские бани" муниципального образования "Город Архангельск" и признании утратившим силу отдельных постановлений мэрии города Архангельска";</w:t>
      </w:r>
      <w:proofErr w:type="gramEnd"/>
    </w:p>
    <w:p w:rsidR="006E6FC0" w:rsidRDefault="006E6FC0">
      <w:pPr>
        <w:pStyle w:val="ConsPlusNormal"/>
        <w:spacing w:before="220"/>
        <w:ind w:firstLine="540"/>
        <w:jc w:val="both"/>
      </w:pPr>
      <w:hyperlink r:id="rId11" w:history="1">
        <w:r>
          <w:rPr>
            <w:color w:val="0000FF"/>
          </w:rPr>
          <w:t>постановление</w:t>
        </w:r>
      </w:hyperlink>
      <w:r>
        <w:t xml:space="preserve"> мэрии города Архангельска от 22.10.2015 N 905 "О внесении изменения в постановление мэрии города Архангельска от 01.10.2015 N 834".</w:t>
      </w:r>
    </w:p>
    <w:p w:rsidR="006E6FC0" w:rsidRDefault="006E6FC0">
      <w:pPr>
        <w:pStyle w:val="ConsPlusNormal"/>
        <w:spacing w:before="220"/>
        <w:ind w:firstLine="540"/>
        <w:jc w:val="both"/>
      </w:pPr>
      <w:r>
        <w:t>6. Настоящее постановление вступает в силу с момента опубликования.</w:t>
      </w:r>
    </w:p>
    <w:p w:rsidR="006E6FC0" w:rsidRDefault="006E6FC0">
      <w:pPr>
        <w:pStyle w:val="ConsPlusNormal"/>
        <w:spacing w:before="220"/>
        <w:ind w:firstLine="540"/>
        <w:jc w:val="both"/>
      </w:pPr>
      <w:r>
        <w:t xml:space="preserve">7.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6E6FC0" w:rsidRDefault="006E6FC0">
      <w:pPr>
        <w:pStyle w:val="ConsPlusNormal"/>
        <w:spacing w:before="220"/>
        <w:ind w:firstLine="540"/>
        <w:jc w:val="both"/>
      </w:pPr>
      <w:r>
        <w:t xml:space="preserve">8. </w:t>
      </w:r>
      <w:proofErr w:type="gramStart"/>
      <w:r>
        <w:t>Контроль за</w:t>
      </w:r>
      <w:proofErr w:type="gramEnd"/>
      <w:r>
        <w:t xml:space="preserve"> исполнением постановления возложить на заместителя Главы муниципального образования "Город Архангельск" по городскому хозяйству Петухову Е.В.</w:t>
      </w:r>
    </w:p>
    <w:p w:rsidR="006E6FC0" w:rsidRDefault="006E6FC0">
      <w:pPr>
        <w:pStyle w:val="ConsPlusNormal"/>
        <w:jc w:val="both"/>
      </w:pPr>
    </w:p>
    <w:p w:rsidR="006E6FC0" w:rsidRDefault="006E6FC0">
      <w:pPr>
        <w:pStyle w:val="ConsPlusNormal"/>
        <w:jc w:val="right"/>
      </w:pPr>
      <w:r>
        <w:t>Глава муниципального образования</w:t>
      </w:r>
    </w:p>
    <w:p w:rsidR="006E6FC0" w:rsidRDefault="006E6FC0">
      <w:pPr>
        <w:pStyle w:val="ConsPlusNormal"/>
        <w:jc w:val="right"/>
      </w:pPr>
      <w:r>
        <w:t>"Город Архангельск"</w:t>
      </w:r>
    </w:p>
    <w:p w:rsidR="006E6FC0" w:rsidRDefault="006E6FC0">
      <w:pPr>
        <w:pStyle w:val="ConsPlusNormal"/>
        <w:jc w:val="right"/>
      </w:pPr>
      <w:r>
        <w:t>И.В.ГОДЗИШ</w:t>
      </w:r>
    </w:p>
    <w:p w:rsidR="006E6FC0" w:rsidRDefault="006E6FC0">
      <w:pPr>
        <w:pStyle w:val="ConsPlusNormal"/>
        <w:jc w:val="both"/>
      </w:pPr>
    </w:p>
    <w:p w:rsidR="006E6FC0" w:rsidRDefault="006E6FC0">
      <w:pPr>
        <w:pStyle w:val="ConsPlusNormal"/>
        <w:jc w:val="both"/>
      </w:pPr>
    </w:p>
    <w:p w:rsidR="006E6FC0" w:rsidRDefault="006E6FC0">
      <w:pPr>
        <w:pStyle w:val="ConsPlusNormal"/>
        <w:jc w:val="both"/>
      </w:pPr>
    </w:p>
    <w:p w:rsidR="006E6FC0" w:rsidRDefault="006E6FC0">
      <w:pPr>
        <w:pStyle w:val="ConsPlusNormal"/>
        <w:jc w:val="both"/>
      </w:pPr>
    </w:p>
    <w:p w:rsidR="006E6FC0" w:rsidRDefault="006E6FC0">
      <w:pPr>
        <w:pStyle w:val="ConsPlusNormal"/>
        <w:jc w:val="both"/>
      </w:pPr>
    </w:p>
    <w:p w:rsidR="006E6FC0" w:rsidRDefault="006E6FC0">
      <w:pPr>
        <w:pStyle w:val="ConsPlusNormal"/>
        <w:jc w:val="right"/>
        <w:outlineLvl w:val="0"/>
      </w:pPr>
      <w:r>
        <w:t>Приложение</w:t>
      </w:r>
    </w:p>
    <w:p w:rsidR="006E6FC0" w:rsidRDefault="006E6FC0">
      <w:pPr>
        <w:pStyle w:val="ConsPlusNormal"/>
        <w:jc w:val="right"/>
      </w:pPr>
      <w:r>
        <w:t>к постановлению Администрации</w:t>
      </w:r>
    </w:p>
    <w:p w:rsidR="006E6FC0" w:rsidRDefault="006E6FC0">
      <w:pPr>
        <w:pStyle w:val="ConsPlusNormal"/>
        <w:jc w:val="right"/>
      </w:pPr>
      <w:r>
        <w:t>муниципального образования</w:t>
      </w:r>
    </w:p>
    <w:p w:rsidR="006E6FC0" w:rsidRDefault="006E6FC0">
      <w:pPr>
        <w:pStyle w:val="ConsPlusNormal"/>
        <w:jc w:val="right"/>
      </w:pPr>
      <w:r>
        <w:t>"Город Архангельск"</w:t>
      </w:r>
    </w:p>
    <w:p w:rsidR="006E6FC0" w:rsidRDefault="006E6FC0">
      <w:pPr>
        <w:pStyle w:val="ConsPlusNormal"/>
        <w:jc w:val="right"/>
      </w:pPr>
      <w:r>
        <w:t>от 08.11.2016 N 1274</w:t>
      </w:r>
    </w:p>
    <w:p w:rsidR="006E6FC0" w:rsidRDefault="006E6FC0">
      <w:pPr>
        <w:pStyle w:val="ConsPlusNormal"/>
        <w:jc w:val="both"/>
      </w:pPr>
    </w:p>
    <w:p w:rsidR="006E6FC0" w:rsidRDefault="006E6FC0">
      <w:pPr>
        <w:pStyle w:val="ConsPlusTitle"/>
        <w:jc w:val="center"/>
      </w:pPr>
      <w:bookmarkStart w:id="1" w:name="P45"/>
      <w:bookmarkEnd w:id="1"/>
      <w:r>
        <w:t>ТАРИФЫ</w:t>
      </w:r>
    </w:p>
    <w:p w:rsidR="006E6FC0" w:rsidRDefault="006E6FC0">
      <w:pPr>
        <w:pStyle w:val="ConsPlusTitle"/>
        <w:jc w:val="center"/>
      </w:pPr>
      <w:r>
        <w:t>НА УСЛУГИ ПОМЫВКИ В ОБЩИХ ОТДЕЛЕНИЯХ БАНЬ, ОКАЗЫВАЕМЫЕ</w:t>
      </w:r>
    </w:p>
    <w:p w:rsidR="006E6FC0" w:rsidRDefault="006E6FC0">
      <w:pPr>
        <w:pStyle w:val="ConsPlusTitle"/>
        <w:jc w:val="center"/>
      </w:pPr>
      <w:r>
        <w:t>МУНИЦИПАЛЬНЫМ УНИТАРНЫМ ПРЕДПРИЯТИЕМ "ГОРОДСКИЕ БАНИ"</w:t>
      </w:r>
    </w:p>
    <w:p w:rsidR="006E6FC0" w:rsidRDefault="006E6FC0">
      <w:pPr>
        <w:pStyle w:val="ConsPlusTitle"/>
        <w:jc w:val="center"/>
      </w:pPr>
      <w:r>
        <w:t>МУНИЦИПАЛЬНОГО ОБРАЗОВАНИЯ "ГОРОД АРХАНГЕЛЬСК"</w:t>
      </w:r>
    </w:p>
    <w:p w:rsidR="006E6FC0" w:rsidRDefault="006E6FC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93"/>
        <w:gridCol w:w="2438"/>
        <w:gridCol w:w="2381"/>
      </w:tblGrid>
      <w:tr w:rsidR="006E6FC0">
        <w:tc>
          <w:tcPr>
            <w:tcW w:w="567" w:type="dxa"/>
          </w:tcPr>
          <w:p w:rsidR="006E6FC0" w:rsidRDefault="006E6FC0">
            <w:pPr>
              <w:pStyle w:val="ConsPlusNormal"/>
              <w:jc w:val="center"/>
            </w:pPr>
            <w:r>
              <w:t xml:space="preserve">N </w:t>
            </w:r>
            <w:proofErr w:type="gramStart"/>
            <w:r>
              <w:t>п</w:t>
            </w:r>
            <w:proofErr w:type="gramEnd"/>
            <w:r>
              <w:t>/п</w:t>
            </w:r>
          </w:p>
        </w:tc>
        <w:tc>
          <w:tcPr>
            <w:tcW w:w="2693" w:type="dxa"/>
          </w:tcPr>
          <w:p w:rsidR="006E6FC0" w:rsidRDefault="006E6FC0">
            <w:pPr>
              <w:pStyle w:val="ConsPlusNormal"/>
              <w:jc w:val="center"/>
            </w:pPr>
            <w:r>
              <w:t>Категория получателей услуги</w:t>
            </w:r>
          </w:p>
        </w:tc>
        <w:tc>
          <w:tcPr>
            <w:tcW w:w="2438" w:type="dxa"/>
          </w:tcPr>
          <w:p w:rsidR="006E6FC0" w:rsidRDefault="006E6FC0">
            <w:pPr>
              <w:pStyle w:val="ConsPlusNormal"/>
              <w:jc w:val="center"/>
            </w:pPr>
            <w:r>
              <w:t>На одну помывку в мыльно-парильном отделении продолжительностью 1,5 часа с одного человека, руб.</w:t>
            </w:r>
          </w:p>
        </w:tc>
        <w:tc>
          <w:tcPr>
            <w:tcW w:w="2381" w:type="dxa"/>
          </w:tcPr>
          <w:p w:rsidR="006E6FC0" w:rsidRDefault="006E6FC0">
            <w:pPr>
              <w:pStyle w:val="ConsPlusNormal"/>
              <w:jc w:val="center"/>
            </w:pPr>
            <w:r>
              <w:t>На одну помывку в мыльном отделении продолжительностью 1,0 часа с одного человека, руб.</w:t>
            </w:r>
          </w:p>
        </w:tc>
      </w:tr>
      <w:tr w:rsidR="006E6FC0">
        <w:tc>
          <w:tcPr>
            <w:tcW w:w="567" w:type="dxa"/>
          </w:tcPr>
          <w:p w:rsidR="006E6FC0" w:rsidRDefault="006E6FC0">
            <w:pPr>
              <w:pStyle w:val="ConsPlusNormal"/>
              <w:jc w:val="center"/>
            </w:pPr>
            <w:r>
              <w:t>1.</w:t>
            </w:r>
          </w:p>
        </w:tc>
        <w:tc>
          <w:tcPr>
            <w:tcW w:w="2693" w:type="dxa"/>
          </w:tcPr>
          <w:p w:rsidR="006E6FC0" w:rsidRDefault="006E6FC0">
            <w:pPr>
              <w:pStyle w:val="ConsPlusNormal"/>
            </w:pPr>
            <w:r>
              <w:t>Граждане</w:t>
            </w:r>
          </w:p>
        </w:tc>
        <w:tc>
          <w:tcPr>
            <w:tcW w:w="2438" w:type="dxa"/>
          </w:tcPr>
          <w:p w:rsidR="006E6FC0" w:rsidRDefault="006E6FC0">
            <w:pPr>
              <w:pStyle w:val="ConsPlusNormal"/>
              <w:jc w:val="center"/>
            </w:pPr>
            <w:r>
              <w:t>295,0</w:t>
            </w:r>
          </w:p>
        </w:tc>
        <w:tc>
          <w:tcPr>
            <w:tcW w:w="2381" w:type="dxa"/>
          </w:tcPr>
          <w:p w:rsidR="006E6FC0" w:rsidRDefault="006E6FC0">
            <w:pPr>
              <w:pStyle w:val="ConsPlusNormal"/>
              <w:jc w:val="center"/>
            </w:pPr>
            <w:r>
              <w:t>135,0</w:t>
            </w:r>
          </w:p>
        </w:tc>
      </w:tr>
      <w:tr w:rsidR="006E6FC0">
        <w:tc>
          <w:tcPr>
            <w:tcW w:w="567" w:type="dxa"/>
          </w:tcPr>
          <w:p w:rsidR="006E6FC0" w:rsidRDefault="006E6FC0">
            <w:pPr>
              <w:pStyle w:val="ConsPlusNormal"/>
              <w:jc w:val="center"/>
            </w:pPr>
            <w:r>
              <w:t>2.</w:t>
            </w:r>
          </w:p>
        </w:tc>
        <w:tc>
          <w:tcPr>
            <w:tcW w:w="2693" w:type="dxa"/>
          </w:tcPr>
          <w:p w:rsidR="006E6FC0" w:rsidRDefault="006E6FC0">
            <w:pPr>
              <w:pStyle w:val="ConsPlusNormal"/>
            </w:pPr>
            <w:r>
              <w:t>Отдельные категории граждан</w:t>
            </w:r>
          </w:p>
        </w:tc>
        <w:tc>
          <w:tcPr>
            <w:tcW w:w="2438" w:type="dxa"/>
          </w:tcPr>
          <w:p w:rsidR="006E6FC0" w:rsidRDefault="006E6FC0">
            <w:pPr>
              <w:pStyle w:val="ConsPlusNormal"/>
              <w:jc w:val="center"/>
            </w:pPr>
            <w:r>
              <w:t>295,0</w:t>
            </w:r>
          </w:p>
        </w:tc>
        <w:tc>
          <w:tcPr>
            <w:tcW w:w="2381" w:type="dxa"/>
          </w:tcPr>
          <w:p w:rsidR="006E6FC0" w:rsidRDefault="006E6FC0">
            <w:pPr>
              <w:pStyle w:val="ConsPlusNormal"/>
              <w:jc w:val="center"/>
            </w:pPr>
            <w:r>
              <w:t>100,0</w:t>
            </w:r>
          </w:p>
        </w:tc>
      </w:tr>
      <w:tr w:rsidR="006E6FC0">
        <w:tc>
          <w:tcPr>
            <w:tcW w:w="567" w:type="dxa"/>
          </w:tcPr>
          <w:p w:rsidR="006E6FC0" w:rsidRDefault="006E6FC0">
            <w:pPr>
              <w:pStyle w:val="ConsPlusNormal"/>
              <w:jc w:val="center"/>
            </w:pPr>
            <w:r>
              <w:lastRenderedPageBreak/>
              <w:t>3.</w:t>
            </w:r>
          </w:p>
        </w:tc>
        <w:tc>
          <w:tcPr>
            <w:tcW w:w="2693" w:type="dxa"/>
          </w:tcPr>
          <w:p w:rsidR="006E6FC0" w:rsidRDefault="006E6FC0">
            <w:pPr>
              <w:pStyle w:val="ConsPlusNormal"/>
            </w:pPr>
            <w:r>
              <w:t>Дети от 0 до 3 лет</w:t>
            </w:r>
          </w:p>
        </w:tc>
        <w:tc>
          <w:tcPr>
            <w:tcW w:w="2438" w:type="dxa"/>
          </w:tcPr>
          <w:p w:rsidR="006E6FC0" w:rsidRDefault="006E6FC0">
            <w:pPr>
              <w:pStyle w:val="ConsPlusNormal"/>
              <w:jc w:val="center"/>
            </w:pPr>
            <w:r>
              <w:t>50,0</w:t>
            </w:r>
          </w:p>
        </w:tc>
        <w:tc>
          <w:tcPr>
            <w:tcW w:w="2381" w:type="dxa"/>
          </w:tcPr>
          <w:p w:rsidR="006E6FC0" w:rsidRDefault="006E6FC0">
            <w:pPr>
              <w:pStyle w:val="ConsPlusNormal"/>
              <w:jc w:val="center"/>
            </w:pPr>
            <w:r>
              <w:t>30,0</w:t>
            </w:r>
          </w:p>
        </w:tc>
      </w:tr>
    </w:tbl>
    <w:p w:rsidR="006E6FC0" w:rsidRDefault="006E6FC0">
      <w:pPr>
        <w:pStyle w:val="ConsPlusNormal"/>
        <w:jc w:val="both"/>
      </w:pPr>
    </w:p>
    <w:p w:rsidR="006E6FC0" w:rsidRDefault="006E6FC0">
      <w:pPr>
        <w:pStyle w:val="ConsPlusNormal"/>
        <w:ind w:firstLine="540"/>
        <w:jc w:val="both"/>
      </w:pPr>
      <w:r>
        <w:t>Примечание: Муниципальное унитарное предприятие "Городские бани" муниципального образования "Город Архангельск" не является плательщиком налога на добавленную стоимость.</w:t>
      </w:r>
    </w:p>
    <w:p w:rsidR="006E6FC0" w:rsidRDefault="006E6FC0">
      <w:pPr>
        <w:pStyle w:val="ConsPlusNormal"/>
        <w:jc w:val="both"/>
      </w:pPr>
    </w:p>
    <w:p w:rsidR="006E6FC0" w:rsidRDefault="006E6FC0">
      <w:pPr>
        <w:pStyle w:val="ConsPlusNormal"/>
        <w:jc w:val="both"/>
      </w:pPr>
    </w:p>
    <w:p w:rsidR="006E6FC0" w:rsidRDefault="006E6FC0">
      <w:pPr>
        <w:pStyle w:val="ConsPlusNormal"/>
        <w:pBdr>
          <w:top w:val="single" w:sz="6" w:space="0" w:color="auto"/>
        </w:pBdr>
        <w:spacing w:before="100" w:after="100"/>
        <w:jc w:val="both"/>
        <w:rPr>
          <w:sz w:val="2"/>
          <w:szCs w:val="2"/>
        </w:rPr>
      </w:pPr>
    </w:p>
    <w:p w:rsidR="00CC3229" w:rsidRDefault="00CC3229">
      <w:bookmarkStart w:id="2" w:name="_GoBack"/>
      <w:bookmarkEnd w:id="2"/>
    </w:p>
    <w:sectPr w:rsidR="00CC3229" w:rsidSect="001C6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C0"/>
    <w:rsid w:val="006E6FC0"/>
    <w:rsid w:val="00CC3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6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6FC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F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6F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6F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84C451B34861B005E7AA3EE7133950027ED3EB68C2287E72C8C63BA0CD9F43D1AB3A047F27D844EECE0b2j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884C451B34861B005E7AA3EE7133950027ED3EB88B2985EC2C8C63BA0CD9F43D1AB3A047F27D844CEAE6b2j8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E884C451B34861B005E64AEF81D6D990125B231B68720D4B273D73EED05D3A37A55EAE003bFj8L" TargetMode="External"/><Relationship Id="rId11" Type="http://schemas.openxmlformats.org/officeDocument/2006/relationships/hyperlink" Target="consultantplus://offline/ref=0E884C451B34861B005E7AA3EE7133950027ED3EB68D2D83ED2C8C63BA0CD9F4b3jDL"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0E884C451B34861B005E7AA3EE7133950027ED3EB68D2C80EE2C8C63BA0CD9F43D1AB3A047F27D844EECE0b2j4L" TargetMode="External"/><Relationship Id="rId4" Type="http://schemas.openxmlformats.org/officeDocument/2006/relationships/webSettings" Target="webSettings.xml"/><Relationship Id="rId9" Type="http://schemas.openxmlformats.org/officeDocument/2006/relationships/hyperlink" Target="consultantplus://offline/ref=0E884C451B34861B005E7AA3EE7133950027ED3EB68D2C80EE2C8C63BA0CD9F43D1AB3A047F27D844EECE1b2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4781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Витальевна Цыварева</dc:creator>
  <cp:lastModifiedBy>Оксана Витальевна Цыварева</cp:lastModifiedBy>
  <cp:revision>1</cp:revision>
  <dcterms:created xsi:type="dcterms:W3CDTF">2018-10-15T11:35:00Z</dcterms:created>
  <dcterms:modified xsi:type="dcterms:W3CDTF">2018-10-15T11:36:00Z</dcterms:modified>
</cp:coreProperties>
</file>